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21. SEPTEMBRA VELIKO SREČANJE GENERACIJ GIMNAZIJE CELJE – CENTER</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Celodnevno prireditev NAŠIH STO bodo sooblikovali učenci II. Osnovne šole Celje ter zdajšnji in nekdanji dijaki Gimnazije Celje – Center</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Celje, 7. september</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Gimnazija Celje – Center je ob začetku šolskega leta v velikem pričakovanju enega od vrhuncev praznovanja 100-letnice stavbe. 21. septembra se bodo na celodnevni prireditvi NAŠIH STO družili zdajšnji in nekdanji dijaki ter učenci II. osnovne šole, ki je nekoč delovala v secesijskem poslopju na današnji Kosovelovi 1. Izjemen izobraževalni in kulturni program, odtisi vtisov v glini, medgeneracijski pevski zbor, znova združene glasbene skupine in spomini na za mnoge najlepša štiri leta so tisti, ki na tretji septembrski petek nazaj na Gimnazijo Celje – Center vabijo vse, ki so bili s šolo kdaj in kakor koli povezani.</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Celotno leto 2012 so na Gimnaziji Celje – Center (GCC) posvetili izjemni 100. obletnici svoje šole. Že več mesec potekajo tudi intenzivna povezovanja z II. OŠ, ki je dolgo vrsto let sobivala v prostori na Kosovelovi 1 v Celju. Prvi vrhunec leta bo pred novembrsko slavnostno akademijo celodnevna prireditev NAŠIH STO, ki se bo 21. septembra ob 12. uri na gimnaziji začela s tradicionalno saditvijo drevesa ob svetovnem dnevu miru in nadaljevala z različnimi delavnicami za osnovnošolce in dijake. Ob 19. uri se bo začelo veliko druženje nekdanjih in sedanjih dijakov, ki bodo sooblikovali program. Šola bo zaživela v popolnoma praznični luči, med drugim tudi z izjemnim projektom PUSTI SVOJ PEČAT, saj bo posebna učilnica namenjena vtisom, zapisom misli, likovnim utrinkom in prstnim odtisom v glini, ki jih bodo dijaki umetniške gimnazije preoblikovali v medgeneracijski kolaž. Ob 21. uri se bo praznični vrvež zaključil z velikim koncertom nekdanjih in sedanjih glasbenih skupin ter medgeneracijskega zbora. Sicer pa sta ob obletnici zaživeli tudi posebna spletna stran:</w:t>
      </w:r>
      <w:r w:rsidRPr="00C721C0">
        <w:rPr>
          <w:rFonts w:ascii="Arial" w:eastAsia="Times New Roman" w:hAnsi="Arial" w:cs="Arial"/>
          <w:color w:val="222222"/>
          <w:sz w:val="20"/>
          <w:lang w:eastAsia="sl-SI"/>
        </w:rPr>
        <w:t> </w:t>
      </w:r>
      <w:proofErr w:type="spellStart"/>
      <w:r w:rsidRPr="00C721C0">
        <w:rPr>
          <w:rFonts w:ascii="Arial" w:eastAsia="Times New Roman" w:hAnsi="Arial" w:cs="Arial"/>
          <w:color w:val="222222"/>
          <w:sz w:val="20"/>
          <w:szCs w:val="20"/>
          <w:lang w:eastAsia="sl-SI"/>
        </w:rPr>
        <w:fldChar w:fldCharType="begin"/>
      </w:r>
      <w:r w:rsidRPr="00C721C0">
        <w:rPr>
          <w:rFonts w:ascii="Arial" w:eastAsia="Times New Roman" w:hAnsi="Arial" w:cs="Arial"/>
          <w:color w:val="222222"/>
          <w:sz w:val="20"/>
          <w:szCs w:val="20"/>
          <w:lang w:eastAsia="sl-SI"/>
        </w:rPr>
        <w:instrText xml:space="preserve"> HYPERLINK "http://nasihsto.gcc.si/" \t "_blank" </w:instrText>
      </w:r>
      <w:r w:rsidRPr="00C721C0">
        <w:rPr>
          <w:rFonts w:ascii="Arial" w:eastAsia="Times New Roman" w:hAnsi="Arial" w:cs="Arial"/>
          <w:color w:val="222222"/>
          <w:sz w:val="20"/>
          <w:szCs w:val="20"/>
          <w:lang w:eastAsia="sl-SI"/>
        </w:rPr>
        <w:fldChar w:fldCharType="separate"/>
      </w:r>
      <w:r w:rsidRPr="00C721C0">
        <w:rPr>
          <w:rFonts w:ascii="Arial" w:eastAsia="Times New Roman" w:hAnsi="Arial" w:cs="Arial"/>
          <w:color w:val="1155CC"/>
          <w:sz w:val="20"/>
          <w:u w:val="single"/>
          <w:lang w:eastAsia="sl-SI"/>
        </w:rPr>
        <w:t>nasihsto.gcc.si</w:t>
      </w:r>
      <w:proofErr w:type="spellEnd"/>
      <w:r w:rsidRPr="00C721C0">
        <w:rPr>
          <w:rFonts w:ascii="Arial" w:eastAsia="Times New Roman" w:hAnsi="Arial" w:cs="Arial"/>
          <w:color w:val="222222"/>
          <w:sz w:val="20"/>
          <w:szCs w:val="20"/>
          <w:lang w:eastAsia="sl-SI"/>
        </w:rPr>
        <w:fldChar w:fldCharType="end"/>
      </w:r>
      <w:r w:rsidRPr="00C721C0">
        <w:rPr>
          <w:rFonts w:ascii="Arial" w:eastAsia="Times New Roman" w:hAnsi="Arial" w:cs="Arial"/>
          <w:color w:val="222222"/>
          <w:sz w:val="20"/>
          <w:lang w:eastAsia="sl-SI"/>
        </w:rPr>
        <w:t> </w:t>
      </w:r>
      <w:r w:rsidRPr="00C721C0">
        <w:rPr>
          <w:rFonts w:ascii="Arial" w:eastAsia="Times New Roman" w:hAnsi="Arial" w:cs="Arial"/>
          <w:color w:val="222222"/>
          <w:sz w:val="20"/>
          <w:szCs w:val="20"/>
          <w:lang w:eastAsia="sl-SI"/>
        </w:rPr>
        <w:t xml:space="preserve">in </w:t>
      </w:r>
      <w:proofErr w:type="spellStart"/>
      <w:r w:rsidRPr="00C721C0">
        <w:rPr>
          <w:rFonts w:ascii="Arial" w:eastAsia="Times New Roman" w:hAnsi="Arial" w:cs="Arial"/>
          <w:color w:val="222222"/>
          <w:sz w:val="20"/>
          <w:szCs w:val="20"/>
          <w:lang w:eastAsia="sl-SI"/>
        </w:rPr>
        <w:t>Facebook</w:t>
      </w:r>
      <w:proofErr w:type="spellEnd"/>
      <w:r w:rsidRPr="00C721C0">
        <w:rPr>
          <w:rFonts w:ascii="Arial" w:eastAsia="Times New Roman" w:hAnsi="Arial" w:cs="Arial"/>
          <w:color w:val="222222"/>
          <w:sz w:val="20"/>
          <w:szCs w:val="20"/>
          <w:lang w:eastAsia="sl-SI"/>
        </w:rPr>
        <w:t xml:space="preserve"> stran </w:t>
      </w:r>
      <w:proofErr w:type="spellStart"/>
      <w:r w:rsidRPr="00C721C0">
        <w:rPr>
          <w:rFonts w:ascii="Arial" w:eastAsia="Times New Roman" w:hAnsi="Arial" w:cs="Arial"/>
          <w:color w:val="222222"/>
          <w:sz w:val="20"/>
          <w:szCs w:val="20"/>
          <w:lang w:eastAsia="sl-SI"/>
        </w:rPr>
        <w:t>DrustvoGCC</w:t>
      </w:r>
      <w:proofErr w:type="spellEnd"/>
      <w:r w:rsidRPr="00C721C0">
        <w:rPr>
          <w:rFonts w:ascii="Arial" w:eastAsia="Times New Roman" w:hAnsi="Arial" w:cs="Arial"/>
          <w:color w:val="222222"/>
          <w:sz w:val="20"/>
          <w:szCs w:val="20"/>
          <w:lang w:eastAsia="sl-SI"/>
        </w:rPr>
        <w:t>, preko katerih generacije dijakov znova vzpostavljajo stike in delijo spomine.</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Gimnazijo Celje – Center ob njeni stoletnici obiskuje skoraj 1000 dijakov v programih gimnazije, umetniške gimnazije likovne smeri in predšolske vzgoje, za znanje pa skrbi več kot 80 zaposlenih. Šolo odlikujejo dobri rezultati na maturi, tekmovanjih in izjemno pestra ponudba obšolskih dejavnosti, saj ima kar 3 zbore, 3 instrumentalne zasedbe, enega najboljših debatnih klubov v Evropi, slovensko in angleško gledališče, kluba zgodovinarjev in ljubiteljev gledališča, spletno uredništvo</w:t>
      </w:r>
      <w:r w:rsidRPr="00C721C0">
        <w:rPr>
          <w:rFonts w:ascii="Arial" w:eastAsia="Times New Roman" w:hAnsi="Arial" w:cs="Arial"/>
          <w:color w:val="222222"/>
          <w:sz w:val="20"/>
          <w:lang w:eastAsia="sl-SI"/>
        </w:rPr>
        <w:t> </w:t>
      </w:r>
      <w:proofErr w:type="spellStart"/>
      <w:r w:rsidRPr="00C721C0">
        <w:rPr>
          <w:rFonts w:ascii="Arial" w:eastAsia="Times New Roman" w:hAnsi="Arial" w:cs="Arial"/>
          <w:color w:val="222222"/>
          <w:sz w:val="20"/>
          <w:szCs w:val="20"/>
          <w:lang w:eastAsia="sl-SI"/>
        </w:rPr>
        <w:fldChar w:fldCharType="begin"/>
      </w:r>
      <w:r w:rsidRPr="00C721C0">
        <w:rPr>
          <w:rFonts w:ascii="Arial" w:eastAsia="Times New Roman" w:hAnsi="Arial" w:cs="Arial"/>
          <w:color w:val="222222"/>
          <w:sz w:val="20"/>
          <w:szCs w:val="20"/>
          <w:lang w:eastAsia="sl-SI"/>
        </w:rPr>
        <w:instrText xml:space="preserve"> HYPERLINK "http://gcc.si/" \t "_blank" </w:instrText>
      </w:r>
      <w:r w:rsidRPr="00C721C0">
        <w:rPr>
          <w:rFonts w:ascii="Arial" w:eastAsia="Times New Roman" w:hAnsi="Arial" w:cs="Arial"/>
          <w:color w:val="222222"/>
          <w:sz w:val="20"/>
          <w:szCs w:val="20"/>
          <w:lang w:eastAsia="sl-SI"/>
        </w:rPr>
        <w:fldChar w:fldCharType="separate"/>
      </w:r>
      <w:r w:rsidRPr="00C721C0">
        <w:rPr>
          <w:rFonts w:ascii="Arial" w:eastAsia="Times New Roman" w:hAnsi="Arial" w:cs="Arial"/>
          <w:color w:val="1155CC"/>
          <w:sz w:val="20"/>
          <w:u w:val="single"/>
          <w:lang w:eastAsia="sl-SI"/>
        </w:rPr>
        <w:t>gcc.si</w:t>
      </w:r>
      <w:proofErr w:type="spellEnd"/>
      <w:r w:rsidRPr="00C721C0">
        <w:rPr>
          <w:rFonts w:ascii="Arial" w:eastAsia="Times New Roman" w:hAnsi="Arial" w:cs="Arial"/>
          <w:color w:val="222222"/>
          <w:sz w:val="20"/>
          <w:szCs w:val="20"/>
          <w:lang w:eastAsia="sl-SI"/>
        </w:rPr>
        <w:fldChar w:fldCharType="end"/>
      </w:r>
      <w:r w:rsidRPr="00C721C0">
        <w:rPr>
          <w:rFonts w:ascii="Arial" w:eastAsia="Times New Roman" w:hAnsi="Arial" w:cs="Arial"/>
          <w:color w:val="222222"/>
          <w:sz w:val="20"/>
          <w:szCs w:val="20"/>
          <w:lang w:eastAsia="sl-SI"/>
        </w:rPr>
        <w:t xml:space="preserve">, fotoklub, </w:t>
      </w:r>
      <w:proofErr w:type="spellStart"/>
      <w:r w:rsidRPr="00C721C0">
        <w:rPr>
          <w:rFonts w:ascii="Arial" w:eastAsia="Times New Roman" w:hAnsi="Arial" w:cs="Arial"/>
          <w:color w:val="222222"/>
          <w:sz w:val="20"/>
          <w:szCs w:val="20"/>
          <w:lang w:eastAsia="sl-SI"/>
        </w:rPr>
        <w:t>improligo</w:t>
      </w:r>
      <w:proofErr w:type="spellEnd"/>
      <w:r w:rsidRPr="00C721C0">
        <w:rPr>
          <w:rFonts w:ascii="Arial" w:eastAsia="Times New Roman" w:hAnsi="Arial" w:cs="Arial"/>
          <w:color w:val="222222"/>
          <w:sz w:val="20"/>
          <w:szCs w:val="20"/>
          <w:lang w:eastAsia="sl-SI"/>
        </w:rPr>
        <w:t xml:space="preserve"> … GCC je članica mreže </w:t>
      </w:r>
      <w:proofErr w:type="spellStart"/>
      <w:r w:rsidRPr="00C721C0">
        <w:rPr>
          <w:rFonts w:ascii="Arial" w:eastAsia="Times New Roman" w:hAnsi="Arial" w:cs="Arial"/>
          <w:color w:val="222222"/>
          <w:sz w:val="20"/>
          <w:szCs w:val="20"/>
          <w:lang w:eastAsia="sl-SI"/>
        </w:rPr>
        <w:t>Ekošol</w:t>
      </w:r>
      <w:proofErr w:type="spellEnd"/>
      <w:r w:rsidRPr="00C721C0">
        <w:rPr>
          <w:rFonts w:ascii="Arial" w:eastAsia="Times New Roman" w:hAnsi="Arial" w:cs="Arial"/>
          <w:color w:val="222222"/>
          <w:sz w:val="20"/>
          <w:szCs w:val="20"/>
          <w:lang w:eastAsia="sl-SI"/>
        </w:rPr>
        <w:t xml:space="preserve"> ter Unesco </w:t>
      </w:r>
      <w:proofErr w:type="spellStart"/>
      <w:r w:rsidRPr="00C721C0">
        <w:rPr>
          <w:rFonts w:ascii="Arial" w:eastAsia="Times New Roman" w:hAnsi="Arial" w:cs="Arial"/>
          <w:color w:val="222222"/>
          <w:sz w:val="20"/>
          <w:szCs w:val="20"/>
          <w:lang w:eastAsia="sl-SI"/>
        </w:rPr>
        <w:t>ASPnet</w:t>
      </w:r>
      <w:proofErr w:type="spellEnd"/>
      <w:r w:rsidRPr="00C721C0">
        <w:rPr>
          <w:rFonts w:ascii="Arial" w:eastAsia="Times New Roman" w:hAnsi="Arial" w:cs="Arial"/>
          <w:color w:val="222222"/>
          <w:sz w:val="20"/>
          <w:szCs w:val="20"/>
          <w:lang w:eastAsia="sl-SI"/>
        </w:rPr>
        <w:t xml:space="preserve"> mreže. Je aktivni sooblikovalec lokalnega okolja, saj ime knežjega mesta uspešno zastopa v mnogih mednarodnih projektih. Gimnazija Celje – Center je tudi ena redkih slovenskih srednjih šol, ki je vzpostavila povezovanje </w:t>
      </w:r>
      <w:proofErr w:type="spellStart"/>
      <w:r w:rsidRPr="00C721C0">
        <w:rPr>
          <w:rFonts w:ascii="Arial" w:eastAsia="Times New Roman" w:hAnsi="Arial" w:cs="Arial"/>
          <w:color w:val="222222"/>
          <w:sz w:val="20"/>
          <w:szCs w:val="20"/>
          <w:lang w:eastAsia="sl-SI"/>
        </w:rPr>
        <w:t>alumnov</w:t>
      </w:r>
      <w:proofErr w:type="spellEnd"/>
      <w:r w:rsidRPr="00C721C0">
        <w:rPr>
          <w:rFonts w:ascii="Arial" w:eastAsia="Times New Roman" w:hAnsi="Arial" w:cs="Arial"/>
          <w:color w:val="222222"/>
          <w:sz w:val="20"/>
          <w:szCs w:val="20"/>
          <w:lang w:eastAsia="sl-SI"/>
        </w:rPr>
        <w:t xml:space="preserve"> v obliki društva. Prav društvo GCC nosi levji delež pri aktivnostih ob 100-letnici, ob tem pa se aktivno vključuje v najrazličnejše programe, prireditve in dobrodelne projekte.</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xml:space="preserve">Današnja stavba Gimnazije Celje – Center je bila leta 1912 zgrajena po načrtih Richarda </w:t>
      </w:r>
      <w:proofErr w:type="spellStart"/>
      <w:r w:rsidRPr="00C721C0">
        <w:rPr>
          <w:rFonts w:ascii="Arial" w:eastAsia="Times New Roman" w:hAnsi="Arial" w:cs="Arial"/>
          <w:color w:val="222222"/>
          <w:sz w:val="20"/>
          <w:szCs w:val="20"/>
          <w:lang w:eastAsia="sl-SI"/>
        </w:rPr>
        <w:t>Klossa</w:t>
      </w:r>
      <w:proofErr w:type="spellEnd"/>
      <w:r w:rsidRPr="00C721C0">
        <w:rPr>
          <w:rFonts w:ascii="Arial" w:eastAsia="Times New Roman" w:hAnsi="Arial" w:cs="Arial"/>
          <w:color w:val="222222"/>
          <w:sz w:val="20"/>
          <w:szCs w:val="20"/>
          <w:lang w:eastAsia="sl-SI"/>
        </w:rPr>
        <w:t xml:space="preserve"> in velja za </w:t>
      </w:r>
      <w:proofErr w:type="spellStart"/>
      <w:r w:rsidRPr="00C721C0">
        <w:rPr>
          <w:rFonts w:ascii="Arial" w:eastAsia="Times New Roman" w:hAnsi="Arial" w:cs="Arial"/>
          <w:color w:val="222222"/>
          <w:sz w:val="20"/>
          <w:szCs w:val="20"/>
          <w:lang w:eastAsia="sl-SI"/>
        </w:rPr>
        <w:t>najmarkantnejšo</w:t>
      </w:r>
      <w:proofErr w:type="spellEnd"/>
      <w:r w:rsidRPr="00C721C0">
        <w:rPr>
          <w:rFonts w:ascii="Arial" w:eastAsia="Times New Roman" w:hAnsi="Arial" w:cs="Arial"/>
          <w:color w:val="222222"/>
          <w:sz w:val="20"/>
          <w:szCs w:val="20"/>
          <w:lang w:eastAsia="sl-SI"/>
        </w:rPr>
        <w:t xml:space="preserve"> secesijsko stavbo v Celju ter eno najlepši v tem delu Evrope. Sprva je bila v poslopju osnovna šola, v času I. in II. svetovne vojne celo vojaška bolnišnica. </w:t>
      </w:r>
      <w:r w:rsidRPr="00C721C0">
        <w:rPr>
          <w:rFonts w:ascii="Arial" w:eastAsia="Times New Roman" w:hAnsi="Arial" w:cs="Arial"/>
          <w:color w:val="222222"/>
          <w:sz w:val="20"/>
          <w:lang w:eastAsia="sl-SI"/>
        </w:rPr>
        <w:t> </w:t>
      </w:r>
      <w:r w:rsidRPr="00C721C0">
        <w:rPr>
          <w:rFonts w:ascii="Arial" w:eastAsia="Times New Roman" w:hAnsi="Arial" w:cs="Arial"/>
          <w:color w:val="222222"/>
          <w:sz w:val="20"/>
          <w:szCs w:val="20"/>
          <w:lang w:eastAsia="sl-SI"/>
        </w:rPr>
        <w:t>Po II. svetovni vojni šola postane pedagoška akademija in pedagoška gimnazija. Nekaj časa je poslopje nudilo streho visokošolskemu pedagoškemu središču regije. Do leta 1974 je bil v njej sedež II. OŠ Celje.</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PRILOGA: Fotografija poslopja GCC (arhiv GCC</w:t>
      </w:r>
      <w:r>
        <w:rPr>
          <w:rFonts w:ascii="Arial" w:eastAsia="Times New Roman" w:hAnsi="Arial" w:cs="Arial"/>
          <w:color w:val="222222"/>
          <w:sz w:val="20"/>
          <w:szCs w:val="20"/>
          <w:lang w:eastAsia="sl-SI"/>
        </w:rPr>
        <w:t>)</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b/>
          <w:bCs/>
          <w:color w:val="222222"/>
          <w:sz w:val="20"/>
          <w:szCs w:val="20"/>
          <w:lang w:eastAsia="sl-SI"/>
        </w:rPr>
        <w:t>Dodatne informacije:</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 xml:space="preserve">Gregor </w:t>
      </w:r>
      <w:proofErr w:type="spellStart"/>
      <w:r w:rsidRPr="00C721C0">
        <w:rPr>
          <w:rFonts w:ascii="Arial" w:eastAsia="Times New Roman" w:hAnsi="Arial" w:cs="Arial"/>
          <w:color w:val="222222"/>
          <w:sz w:val="20"/>
          <w:szCs w:val="20"/>
          <w:lang w:eastAsia="sl-SI"/>
        </w:rPr>
        <w:t>Deleja</w:t>
      </w:r>
      <w:proofErr w:type="spellEnd"/>
      <w:r w:rsidRPr="00C721C0">
        <w:rPr>
          <w:rFonts w:ascii="Arial" w:eastAsia="Times New Roman" w:hAnsi="Arial" w:cs="Arial"/>
          <w:color w:val="222222"/>
          <w:sz w:val="20"/>
          <w:szCs w:val="20"/>
          <w:lang w:eastAsia="sl-SI"/>
        </w:rPr>
        <w:t>, prof., vodja projekta in odnosov z javnostmi</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T:</w:t>
      </w:r>
      <w:r w:rsidRPr="00C721C0">
        <w:rPr>
          <w:rFonts w:ascii="Arial" w:eastAsia="Times New Roman" w:hAnsi="Arial" w:cs="Arial"/>
          <w:color w:val="222222"/>
          <w:sz w:val="20"/>
          <w:lang w:eastAsia="sl-SI"/>
        </w:rPr>
        <w:t>  </w:t>
      </w:r>
      <w:r w:rsidRPr="00C721C0">
        <w:rPr>
          <w:rFonts w:ascii="Arial" w:eastAsia="Times New Roman" w:hAnsi="Arial" w:cs="Arial"/>
          <w:color w:val="222222"/>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721C0">
        <w:rPr>
          <w:rFonts w:ascii="Arial" w:eastAsia="Times New Roman" w:hAnsi="Arial" w:cs="Arial"/>
          <w:color w:val="222222"/>
          <w:sz w:val="20"/>
          <w:lang w:eastAsia="sl-SI"/>
        </w:rPr>
        <w:t>03 428 57 00</w:t>
      </w:r>
      <w:r w:rsidRPr="00C721C0">
        <w:rPr>
          <w:rFonts w:ascii="Arial" w:eastAsia="Times New Roman" w:hAnsi="Arial" w:cs="Arial"/>
          <w:color w:val="222222"/>
          <w:sz w:val="20"/>
          <w:szCs w:val="20"/>
          <w:lang w:eastAsia="sl-SI"/>
        </w:rPr>
        <w:t>, M:</w:t>
      </w:r>
      <w:r w:rsidRPr="00C721C0">
        <w:rPr>
          <w:rFonts w:ascii="Arial" w:eastAsia="Times New Roman" w:hAnsi="Arial" w:cs="Arial"/>
          <w:color w:val="222222"/>
          <w:sz w:val="20"/>
          <w:lang w:eastAsia="sl-SI"/>
        </w:rPr>
        <w:t>  </w:t>
      </w:r>
      <w:r w:rsidRPr="00C721C0">
        <w:rPr>
          <w:rFonts w:ascii="Arial" w:eastAsia="Times New Roman" w:hAnsi="Arial" w:cs="Arial"/>
          <w:color w:val="222222"/>
          <w:sz w:val="20"/>
          <w:szCs w:val="20"/>
          <w:lang w:eastAsia="sl-SI"/>
        </w:rPr>
        <w:pict>
          <v:shape id="_x0000_i1026" type="#_x0000_t75" alt="" style="width:24pt;height:24pt"/>
        </w:pict>
      </w:r>
      <w:r w:rsidRPr="00C721C0">
        <w:rPr>
          <w:rFonts w:ascii="Arial" w:eastAsia="Times New Roman" w:hAnsi="Arial" w:cs="Arial"/>
          <w:color w:val="222222"/>
          <w:sz w:val="20"/>
          <w:lang w:eastAsia="sl-SI"/>
        </w:rPr>
        <w:t>041 708 945</w:t>
      </w:r>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E:</w:t>
      </w:r>
      <w:r w:rsidRPr="00C721C0">
        <w:rPr>
          <w:rFonts w:ascii="Arial" w:eastAsia="Times New Roman" w:hAnsi="Arial" w:cs="Arial"/>
          <w:color w:val="222222"/>
          <w:sz w:val="20"/>
          <w:lang w:eastAsia="sl-SI"/>
        </w:rPr>
        <w:t> </w:t>
      </w:r>
      <w:hyperlink r:id="rId4" w:tgtFrame="_blank" w:history="1">
        <w:r w:rsidRPr="00C721C0">
          <w:rPr>
            <w:rFonts w:ascii="Arial" w:eastAsia="Times New Roman" w:hAnsi="Arial" w:cs="Arial"/>
            <w:color w:val="1155CC"/>
            <w:sz w:val="20"/>
            <w:u w:val="single"/>
            <w:lang w:eastAsia="sl-SI"/>
          </w:rPr>
          <w:t>gregor.deleja@gcc.si</w:t>
        </w:r>
      </w:hyperlink>
    </w:p>
    <w:p w:rsidR="00C721C0" w:rsidRPr="00C721C0" w:rsidRDefault="00C721C0" w:rsidP="00C721C0">
      <w:pPr>
        <w:shd w:val="clear" w:color="auto" w:fill="FFFFFF"/>
        <w:spacing w:after="0" w:line="240" w:lineRule="auto"/>
        <w:jc w:val="both"/>
        <w:rPr>
          <w:rFonts w:ascii="Arial" w:eastAsia="Times New Roman" w:hAnsi="Arial" w:cs="Arial"/>
          <w:color w:val="222222"/>
          <w:sz w:val="19"/>
          <w:szCs w:val="19"/>
          <w:lang w:eastAsia="sl-SI"/>
        </w:rPr>
      </w:pPr>
      <w:r w:rsidRPr="00C721C0">
        <w:rPr>
          <w:rFonts w:ascii="Arial" w:eastAsia="Times New Roman" w:hAnsi="Arial" w:cs="Arial"/>
          <w:color w:val="222222"/>
          <w:sz w:val="20"/>
          <w:szCs w:val="20"/>
          <w:lang w:eastAsia="sl-SI"/>
        </w:rPr>
        <w:t>S:</w:t>
      </w:r>
      <w:r w:rsidRPr="00C721C0">
        <w:rPr>
          <w:rFonts w:ascii="Arial" w:eastAsia="Times New Roman" w:hAnsi="Arial" w:cs="Arial"/>
          <w:color w:val="222222"/>
          <w:sz w:val="20"/>
          <w:lang w:eastAsia="sl-SI"/>
        </w:rPr>
        <w:t> </w:t>
      </w:r>
      <w:hyperlink r:id="rId5" w:tgtFrame="_blank" w:history="1">
        <w:r w:rsidRPr="00C721C0">
          <w:rPr>
            <w:rFonts w:ascii="Arial" w:eastAsia="Times New Roman" w:hAnsi="Arial" w:cs="Arial"/>
            <w:color w:val="1155CC"/>
            <w:sz w:val="20"/>
            <w:u w:val="single"/>
            <w:lang w:eastAsia="sl-SI"/>
          </w:rPr>
          <w:t>http://nasihsto.gcc.si</w:t>
        </w:r>
      </w:hyperlink>
      <w:r w:rsidRPr="00C721C0">
        <w:rPr>
          <w:rFonts w:ascii="Arial" w:eastAsia="Times New Roman" w:hAnsi="Arial" w:cs="Arial"/>
          <w:color w:val="222222"/>
          <w:sz w:val="20"/>
          <w:szCs w:val="20"/>
          <w:lang w:eastAsia="sl-SI"/>
        </w:rPr>
        <w:t>,</w:t>
      </w:r>
      <w:r w:rsidRPr="00C721C0">
        <w:rPr>
          <w:rFonts w:ascii="Arial" w:eastAsia="Times New Roman" w:hAnsi="Arial" w:cs="Arial"/>
          <w:color w:val="222222"/>
          <w:sz w:val="20"/>
          <w:lang w:eastAsia="sl-SI"/>
        </w:rPr>
        <w:t> </w:t>
      </w:r>
      <w:hyperlink r:id="rId6" w:tgtFrame="_blank" w:history="1">
        <w:r w:rsidRPr="00C721C0">
          <w:rPr>
            <w:rFonts w:ascii="Arial" w:eastAsia="Times New Roman" w:hAnsi="Arial" w:cs="Arial"/>
            <w:color w:val="1155CC"/>
            <w:sz w:val="20"/>
            <w:u w:val="single"/>
            <w:lang w:eastAsia="sl-SI"/>
          </w:rPr>
          <w:t>www.gcc.si</w:t>
        </w:r>
      </w:hyperlink>
      <w:r w:rsidRPr="00C721C0">
        <w:rPr>
          <w:rFonts w:ascii="Arial" w:eastAsia="Times New Roman" w:hAnsi="Arial" w:cs="Arial"/>
          <w:color w:val="222222"/>
          <w:sz w:val="20"/>
          <w:szCs w:val="20"/>
          <w:lang w:eastAsia="sl-SI"/>
        </w:rPr>
        <w:t xml:space="preserve">, FB: </w:t>
      </w:r>
      <w:proofErr w:type="spellStart"/>
      <w:r w:rsidRPr="00C721C0">
        <w:rPr>
          <w:rFonts w:ascii="Arial" w:eastAsia="Times New Roman" w:hAnsi="Arial" w:cs="Arial"/>
          <w:color w:val="222222"/>
          <w:sz w:val="20"/>
          <w:szCs w:val="20"/>
          <w:lang w:eastAsia="sl-SI"/>
        </w:rPr>
        <w:t>DrustvoGCC</w:t>
      </w:r>
      <w:proofErr w:type="spellEnd"/>
    </w:p>
    <w:p w:rsidR="00F06834" w:rsidRDefault="00F06834"/>
    <w:sectPr w:rsidR="00F06834" w:rsidSect="00F068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1C0"/>
    <w:rsid w:val="008B11CC"/>
    <w:rsid w:val="00C721C0"/>
    <w:rsid w:val="00C97B1A"/>
    <w:rsid w:val="00D10ADE"/>
    <w:rsid w:val="00D613F7"/>
    <w:rsid w:val="00F0683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68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C721C0"/>
  </w:style>
  <w:style w:type="character" w:styleId="Hiperpovezava">
    <w:name w:val="Hyperlink"/>
    <w:basedOn w:val="Privzetapisavaodstavka"/>
    <w:uiPriority w:val="99"/>
    <w:semiHidden/>
    <w:unhideWhenUsed/>
    <w:rsid w:val="00C721C0"/>
    <w:rPr>
      <w:color w:val="0000FF"/>
      <w:u w:val="single"/>
    </w:rPr>
  </w:style>
  <w:style w:type="character" w:customStyle="1" w:styleId="skypepnhcontainer">
    <w:name w:val="skype_pnh_container"/>
    <w:basedOn w:val="Privzetapisavaodstavka"/>
    <w:rsid w:val="00C721C0"/>
  </w:style>
  <w:style w:type="character" w:customStyle="1" w:styleId="skypepnhtextspan">
    <w:name w:val="skype_pnh_text_span"/>
    <w:basedOn w:val="Privzetapisavaodstavka"/>
    <w:rsid w:val="00C721C0"/>
  </w:style>
</w:styles>
</file>

<file path=word/webSettings.xml><?xml version="1.0" encoding="utf-8"?>
<w:webSettings xmlns:r="http://schemas.openxmlformats.org/officeDocument/2006/relationships" xmlns:w="http://schemas.openxmlformats.org/wordprocessingml/2006/main">
  <w:divs>
    <w:div w:id="390932469">
      <w:bodyDiv w:val="1"/>
      <w:marLeft w:val="0"/>
      <w:marRight w:val="0"/>
      <w:marTop w:val="0"/>
      <w:marBottom w:val="0"/>
      <w:divBdr>
        <w:top w:val="none" w:sz="0" w:space="0" w:color="auto"/>
        <w:left w:val="none" w:sz="0" w:space="0" w:color="auto"/>
        <w:bottom w:val="none" w:sz="0" w:space="0" w:color="auto"/>
        <w:right w:val="none" w:sz="0" w:space="0" w:color="auto"/>
      </w:divBdr>
    </w:div>
    <w:div w:id="424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c.si/" TargetMode="External"/><Relationship Id="rId5" Type="http://schemas.openxmlformats.org/officeDocument/2006/relationships/hyperlink" Target="http://nasihsto.gcc.si/" TargetMode="External"/><Relationship Id="rId4" Type="http://schemas.openxmlformats.org/officeDocument/2006/relationships/hyperlink" Target="mailto:gregor.deleja@gc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3620</Characters>
  <Application>Microsoft Office Word</Application>
  <DocSecurity>0</DocSecurity>
  <Lines>30</Lines>
  <Paragraphs>8</Paragraphs>
  <ScaleCrop>false</ScaleCrop>
  <Company>Dell</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2012-09-07T14:36:00Z</dcterms:created>
  <dcterms:modified xsi:type="dcterms:W3CDTF">2012-09-07T14:38:00Z</dcterms:modified>
</cp:coreProperties>
</file>